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РОССИЙСКАЯ ФЕДЕРАЦИЯ</w:t>
      </w:r>
    </w:p>
    <w:p w:rsidR="00B00951" w:rsidRPr="00535B0D" w:rsidRDefault="00B00951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35B0D">
        <w:rPr>
          <w:rFonts w:ascii="Times New Roman" w:hAnsi="Times New Roman" w:cs="Times New Roman"/>
          <w:lang w:eastAsia="ru-RU"/>
        </w:rPr>
        <w:t xml:space="preserve">АДМИНИСТРАЦИЯ </w:t>
      </w:r>
      <w:r w:rsidR="00DF307C">
        <w:rPr>
          <w:rFonts w:ascii="Times New Roman" w:hAnsi="Times New Roman" w:cs="Times New Roman"/>
          <w:lang w:eastAsia="ru-RU"/>
        </w:rPr>
        <w:t>АРЕФЬЕВ</w:t>
      </w:r>
      <w:r w:rsidR="00535B0D">
        <w:rPr>
          <w:rFonts w:ascii="Times New Roman" w:hAnsi="Times New Roman" w:cs="Times New Roman"/>
          <w:lang w:eastAsia="ru-RU"/>
        </w:rPr>
        <w:t>СКОГО</w:t>
      </w:r>
      <w:r w:rsidRPr="00535B0D">
        <w:rPr>
          <w:rFonts w:ascii="Times New Roman" w:hAnsi="Times New Roman" w:cs="Times New Roman"/>
          <w:lang w:eastAsia="ru-RU"/>
        </w:rPr>
        <w:t xml:space="preserve"> </w:t>
      </w:r>
      <w:r w:rsidR="00535B0D">
        <w:rPr>
          <w:rFonts w:ascii="Times New Roman" w:hAnsi="Times New Roman" w:cs="Times New Roman"/>
          <w:lang w:eastAsia="ru-RU"/>
        </w:rPr>
        <w:t>СЕЛЬСОВЕТА</w:t>
      </w:r>
    </w:p>
    <w:p w:rsidR="00B00951" w:rsidRP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БИРИЛЮССКОГО</w:t>
      </w:r>
      <w:r w:rsidR="00B00951" w:rsidRPr="00535B0D">
        <w:rPr>
          <w:rFonts w:ascii="Times New Roman" w:hAnsi="Times New Roman" w:cs="Times New Roman"/>
          <w:lang w:eastAsia="ru-RU"/>
        </w:rPr>
        <w:t xml:space="preserve"> РАЙОНА</w:t>
      </w:r>
    </w:p>
    <w:p w:rsidR="00B00951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КРАСНОЯРСКОГО КРАЯ</w:t>
      </w:r>
    </w:p>
    <w:p w:rsidR="00535B0D" w:rsidRP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B00951" w:rsidRDefault="001A7FC3" w:rsidP="001A7FC3">
      <w:pPr>
        <w:pStyle w:val="a3"/>
        <w:tabs>
          <w:tab w:val="center" w:pos="4677"/>
          <w:tab w:val="left" w:pos="642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="00B00951" w:rsidRPr="00535B0D">
        <w:rPr>
          <w:rFonts w:ascii="Times New Roman" w:hAnsi="Times New Roman" w:cs="Times New Roman"/>
          <w:lang w:eastAsia="ru-RU"/>
        </w:rPr>
        <w:t>ПОСТАНОВЛЕНИЕ</w:t>
      </w:r>
      <w:r>
        <w:rPr>
          <w:rFonts w:ascii="Times New Roman" w:hAnsi="Times New Roman" w:cs="Times New Roman"/>
          <w:lang w:eastAsia="ru-RU"/>
        </w:rPr>
        <w:tab/>
        <w:t xml:space="preserve">        </w:t>
      </w:r>
      <w:r w:rsidR="00BC24F2">
        <w:rPr>
          <w:rFonts w:ascii="Times New Roman" w:hAnsi="Times New Roman" w:cs="Times New Roman"/>
          <w:lang w:eastAsia="ru-RU"/>
        </w:rPr>
        <w:t xml:space="preserve">                          </w:t>
      </w:r>
    </w:p>
    <w:p w:rsid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B00951" w:rsidRPr="0006338F" w:rsidRDefault="00E92AC6" w:rsidP="009C07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126EB7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DF307C" w:rsidRPr="0006338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35B0D" w:rsidRPr="0006338F">
        <w:rPr>
          <w:rFonts w:ascii="Times New Roman" w:hAnsi="Times New Roman" w:cs="Times New Roman"/>
          <w:sz w:val="24"/>
          <w:szCs w:val="24"/>
          <w:lang w:eastAsia="ru-RU"/>
        </w:rPr>
        <w:t xml:space="preserve">.2024                 </w:t>
      </w:r>
      <w:r w:rsidR="0006338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A1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B0D" w:rsidRPr="0006338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F307C" w:rsidRPr="0006338F">
        <w:rPr>
          <w:rFonts w:ascii="Times New Roman" w:hAnsi="Times New Roman" w:cs="Times New Roman"/>
          <w:sz w:val="24"/>
          <w:szCs w:val="24"/>
          <w:lang w:eastAsia="ru-RU"/>
        </w:rPr>
        <w:t>с. Арефьево</w:t>
      </w:r>
      <w:r w:rsidR="0066627D" w:rsidRPr="0006338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A1B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6627D" w:rsidRPr="0006338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C07BB" w:rsidRPr="0006338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6627D" w:rsidRPr="0006338F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A1BBD">
        <w:rPr>
          <w:rFonts w:ascii="Times New Roman" w:hAnsi="Times New Roman" w:cs="Times New Roman"/>
          <w:sz w:val="24"/>
          <w:szCs w:val="24"/>
          <w:lang w:eastAsia="ru-RU"/>
        </w:rPr>
        <w:t xml:space="preserve"> 31</w:t>
      </w:r>
    </w:p>
    <w:p w:rsidR="00B00951" w:rsidRPr="001854CA" w:rsidRDefault="00413374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3374" w:rsidRPr="00413374" w:rsidRDefault="00413374" w:rsidP="00413374">
      <w:pPr>
        <w:tabs>
          <w:tab w:val="left" w:pos="6960"/>
          <w:tab w:val="left" w:pos="7800"/>
        </w:tabs>
        <w:ind w:right="4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3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Арефьевского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от 17.01.2017</w:t>
      </w:r>
      <w:r w:rsidRPr="0041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3374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Арефьевского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374" w:rsidRPr="0059195E" w:rsidRDefault="00413374" w:rsidP="00413374">
      <w:pPr>
        <w:pStyle w:val="ConsPlusTitle0"/>
        <w:jc w:val="both"/>
        <w:rPr>
          <w:i/>
          <w:szCs w:val="28"/>
        </w:rPr>
      </w:pPr>
    </w:p>
    <w:p w:rsidR="00413374" w:rsidRDefault="00413374" w:rsidP="00413374">
      <w:pPr>
        <w:pStyle w:val="ConsPlusNormal"/>
        <w:ind w:firstLine="720"/>
        <w:jc w:val="both"/>
      </w:pPr>
      <w:r>
        <w:t>В соответствии со статьей</w:t>
      </w:r>
      <w:r w:rsidRPr="00FC482E">
        <w:t xml:space="preserve">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t xml:space="preserve"> Уставом </w:t>
      </w:r>
      <w:r w:rsidRPr="00495BDC">
        <w:t>Арефьевского сельсовета:</w:t>
      </w:r>
    </w:p>
    <w:p w:rsidR="00413374" w:rsidRPr="0059195E" w:rsidRDefault="00413374" w:rsidP="00413374">
      <w:pPr>
        <w:pStyle w:val="ConsPlusNormal"/>
        <w:ind w:firstLine="720"/>
        <w:jc w:val="both"/>
      </w:pPr>
      <w:r>
        <w:t>Постановляю:</w:t>
      </w:r>
    </w:p>
    <w:p w:rsidR="00413374" w:rsidRDefault="00413374" w:rsidP="00413374">
      <w:pPr>
        <w:pStyle w:val="ConsPlusTitle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656AA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Внести в Постановление администрации Арефьевского сельсовета №1 от 17.01.2017г. </w:t>
      </w:r>
      <w:r w:rsidRPr="00040B8F">
        <w:rPr>
          <w:b w:val="0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 Уставом Арефьевского сельсовета»</w:t>
      </w:r>
      <w:r w:rsidR="00040B8F">
        <w:rPr>
          <w:b w:val="0"/>
        </w:rPr>
        <w:t xml:space="preserve"> в п.1.4. следующие изменения:</w:t>
      </w:r>
      <w:r>
        <w:rPr>
          <w:b w:val="0"/>
          <w:szCs w:val="28"/>
        </w:rPr>
        <w:tab/>
      </w:r>
      <w:r w:rsidR="00040B8F">
        <w:rPr>
          <w:b w:val="0"/>
          <w:szCs w:val="28"/>
        </w:rPr>
        <w:t xml:space="preserve"> </w:t>
      </w:r>
    </w:p>
    <w:p w:rsidR="00413374" w:rsidRPr="00724A29" w:rsidRDefault="00724A29" w:rsidP="00724A29">
      <w:pPr>
        <w:pStyle w:val="ConsPlusTitle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413374" w:rsidRDefault="00724A29" w:rsidP="00413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413374" w:rsidRPr="00413374">
        <w:rPr>
          <w:rFonts w:ascii="Times New Roman" w:hAnsi="Times New Roman" w:cs="Times New Roman"/>
          <w:sz w:val="28"/>
        </w:rPr>
        <w:t>.</w:t>
      </w:r>
      <w:r w:rsidR="00413374" w:rsidRPr="00413374">
        <w:rPr>
          <w:rFonts w:ascii="Times New Roman" w:hAnsi="Times New Roman" w:cs="Times New Roman"/>
          <w:sz w:val="28"/>
        </w:rPr>
        <w:tab/>
      </w:r>
      <w:r w:rsidR="00413374" w:rsidRPr="004133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днём его официального опубликования в общественн</w:t>
      </w:r>
      <w:proofErr w:type="gramStart"/>
      <w:r w:rsidR="00413374" w:rsidRPr="004133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3374" w:rsidRPr="00413374">
        <w:rPr>
          <w:rFonts w:ascii="Times New Roman" w:hAnsi="Times New Roman" w:cs="Times New Roman"/>
          <w:sz w:val="28"/>
          <w:szCs w:val="28"/>
        </w:rPr>
        <w:t xml:space="preserve"> политической газете «Новый путь»,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Арефьевского сельсовета </w:t>
      </w:r>
    </w:p>
    <w:p w:rsidR="00724A29" w:rsidRPr="00F105DC" w:rsidRDefault="00F105DC" w:rsidP="00F10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arefevskij-r04.gosweb.gosuslugi.ru</w:t>
      </w:r>
    </w:p>
    <w:p w:rsidR="00413374" w:rsidRPr="00413374" w:rsidRDefault="00724A29" w:rsidP="004133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374" w:rsidRPr="00413374">
        <w:rPr>
          <w:rFonts w:ascii="Times New Roman" w:hAnsi="Times New Roman" w:cs="Times New Roman"/>
          <w:sz w:val="28"/>
          <w:szCs w:val="28"/>
        </w:rPr>
        <w:t>.</w:t>
      </w:r>
      <w:r w:rsidR="00413374" w:rsidRPr="004133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13374" w:rsidRPr="00413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3374" w:rsidRPr="004133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себя.</w:t>
      </w:r>
    </w:p>
    <w:p w:rsidR="00413374" w:rsidRDefault="00413374" w:rsidP="00413374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413374" w:rsidRPr="00413374" w:rsidRDefault="00413374" w:rsidP="00413374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413374" w:rsidRPr="00656AA7" w:rsidRDefault="00413374" w:rsidP="00656AA7">
      <w:pPr>
        <w:jc w:val="both"/>
        <w:rPr>
          <w:rFonts w:ascii="Times New Roman" w:hAnsi="Times New Roman" w:cs="Times New Roman"/>
          <w:sz w:val="28"/>
          <w:szCs w:val="28"/>
        </w:rPr>
      </w:pPr>
      <w:r w:rsidRPr="00413374">
        <w:rPr>
          <w:rFonts w:ascii="Times New Roman" w:hAnsi="Times New Roman" w:cs="Times New Roman"/>
          <w:sz w:val="28"/>
          <w:szCs w:val="28"/>
        </w:rPr>
        <w:t xml:space="preserve">Глава Арефьевского сельсовета                      </w:t>
      </w:r>
      <w:r w:rsidR="00656AA7">
        <w:rPr>
          <w:rFonts w:ascii="Times New Roman" w:hAnsi="Times New Roman" w:cs="Times New Roman"/>
          <w:sz w:val="28"/>
          <w:szCs w:val="28"/>
        </w:rPr>
        <w:t xml:space="preserve">     </w:t>
      </w:r>
      <w:r w:rsidRPr="00413374">
        <w:rPr>
          <w:rFonts w:ascii="Times New Roman" w:hAnsi="Times New Roman" w:cs="Times New Roman"/>
          <w:sz w:val="28"/>
          <w:szCs w:val="28"/>
        </w:rPr>
        <w:t xml:space="preserve">          М.И.Садыков</w:t>
      </w:r>
    </w:p>
    <w:p w:rsidR="00413374" w:rsidRDefault="00413374" w:rsidP="0041337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3374" w:rsidRPr="00656AA7" w:rsidRDefault="00413374" w:rsidP="00413374">
      <w:pPr>
        <w:ind w:left="2832" w:firstLine="708"/>
        <w:jc w:val="right"/>
        <w:rPr>
          <w:rFonts w:ascii="Times New Roman" w:hAnsi="Times New Roman" w:cs="Times New Roman"/>
          <w:sz w:val="28"/>
        </w:rPr>
      </w:pPr>
      <w:r w:rsidRPr="00FD35DC">
        <w:rPr>
          <w:sz w:val="28"/>
        </w:rPr>
        <w:t xml:space="preserve">       </w:t>
      </w:r>
      <w:r w:rsidR="00656AA7">
        <w:rPr>
          <w:sz w:val="28"/>
        </w:rPr>
        <w:t xml:space="preserve">                  </w:t>
      </w:r>
      <w:r w:rsidR="00656AA7" w:rsidRPr="00656AA7">
        <w:rPr>
          <w:rFonts w:ascii="Times New Roman" w:hAnsi="Times New Roman" w:cs="Times New Roman"/>
          <w:sz w:val="28"/>
        </w:rPr>
        <w:t xml:space="preserve">Приложение №1 </w:t>
      </w:r>
    </w:p>
    <w:p w:rsidR="00413374" w:rsidRPr="00656AA7" w:rsidRDefault="00413374" w:rsidP="00413374">
      <w:pPr>
        <w:ind w:left="4248"/>
        <w:jc w:val="right"/>
        <w:rPr>
          <w:rFonts w:ascii="Times New Roman" w:hAnsi="Times New Roman" w:cs="Times New Roman"/>
          <w:i/>
          <w:sz w:val="28"/>
        </w:rPr>
      </w:pPr>
      <w:r w:rsidRPr="00656AA7">
        <w:rPr>
          <w:rFonts w:ascii="Times New Roman" w:hAnsi="Times New Roman" w:cs="Times New Roman"/>
          <w:i/>
          <w:sz w:val="28"/>
        </w:rPr>
        <w:t xml:space="preserve">        </w:t>
      </w:r>
      <w:r w:rsidRPr="00656AA7">
        <w:rPr>
          <w:rFonts w:ascii="Times New Roman" w:hAnsi="Times New Roman" w:cs="Times New Roman"/>
          <w:sz w:val="28"/>
        </w:rPr>
        <w:t>к</w:t>
      </w:r>
      <w:r w:rsidRPr="00656AA7">
        <w:rPr>
          <w:rFonts w:ascii="Times New Roman" w:hAnsi="Times New Roman" w:cs="Times New Roman"/>
          <w:i/>
          <w:sz w:val="28"/>
        </w:rPr>
        <w:t xml:space="preserve"> </w:t>
      </w:r>
      <w:r w:rsidRPr="00656AA7">
        <w:rPr>
          <w:rFonts w:ascii="Times New Roman" w:hAnsi="Times New Roman" w:cs="Times New Roman"/>
          <w:sz w:val="28"/>
        </w:rPr>
        <w:t>Постановлению администрации</w:t>
      </w:r>
      <w:r w:rsidRPr="00656AA7">
        <w:rPr>
          <w:rFonts w:ascii="Times New Roman" w:hAnsi="Times New Roman" w:cs="Times New Roman"/>
          <w:i/>
          <w:sz w:val="28"/>
        </w:rPr>
        <w:t xml:space="preserve"> </w:t>
      </w:r>
    </w:p>
    <w:p w:rsidR="00413374" w:rsidRPr="00656AA7" w:rsidRDefault="00413374" w:rsidP="00413374">
      <w:pPr>
        <w:ind w:left="4956"/>
        <w:jc w:val="right"/>
        <w:rPr>
          <w:rFonts w:ascii="Times New Roman" w:hAnsi="Times New Roman" w:cs="Times New Roman"/>
          <w:sz w:val="28"/>
        </w:rPr>
      </w:pPr>
      <w:r w:rsidRPr="00656AA7">
        <w:rPr>
          <w:rFonts w:ascii="Times New Roman" w:hAnsi="Times New Roman" w:cs="Times New Roman"/>
          <w:sz w:val="28"/>
        </w:rPr>
        <w:t xml:space="preserve">    от </w:t>
      </w:r>
      <w:r w:rsidR="00FB310F">
        <w:rPr>
          <w:rFonts w:ascii="Times New Roman" w:hAnsi="Times New Roman" w:cs="Times New Roman"/>
          <w:sz w:val="28"/>
        </w:rPr>
        <w:t>31.1</w:t>
      </w:r>
      <w:r w:rsidR="0006338F">
        <w:rPr>
          <w:rFonts w:ascii="Times New Roman" w:hAnsi="Times New Roman" w:cs="Times New Roman"/>
          <w:sz w:val="28"/>
        </w:rPr>
        <w:t>0</w:t>
      </w:r>
      <w:r w:rsidR="00656AA7" w:rsidRPr="00656AA7">
        <w:rPr>
          <w:rFonts w:ascii="Times New Roman" w:hAnsi="Times New Roman" w:cs="Times New Roman"/>
          <w:sz w:val="28"/>
        </w:rPr>
        <w:t>.2024</w:t>
      </w:r>
      <w:r w:rsidRPr="00656AA7">
        <w:rPr>
          <w:rFonts w:ascii="Times New Roman" w:hAnsi="Times New Roman" w:cs="Times New Roman"/>
          <w:sz w:val="28"/>
        </w:rPr>
        <w:t xml:space="preserve">№ </w:t>
      </w:r>
      <w:r w:rsidR="00FB310F">
        <w:rPr>
          <w:rFonts w:ascii="Times New Roman" w:hAnsi="Times New Roman" w:cs="Times New Roman"/>
          <w:sz w:val="28"/>
        </w:rPr>
        <w:t>31</w:t>
      </w:r>
    </w:p>
    <w:p w:rsidR="00413374" w:rsidRPr="0059195E" w:rsidRDefault="00413374" w:rsidP="00413374">
      <w:pPr>
        <w:pStyle w:val="ConsPlusNormal"/>
        <w:jc w:val="both"/>
      </w:pPr>
    </w:p>
    <w:p w:rsidR="00413374" w:rsidRPr="0059195E" w:rsidRDefault="00413374" w:rsidP="00413374">
      <w:pPr>
        <w:jc w:val="center"/>
        <w:rPr>
          <w:b/>
          <w:sz w:val="28"/>
          <w:szCs w:val="28"/>
        </w:rPr>
      </w:pPr>
      <w:r w:rsidRPr="0059195E">
        <w:rPr>
          <w:b/>
          <w:sz w:val="28"/>
          <w:szCs w:val="28"/>
        </w:rPr>
        <w:t xml:space="preserve">Порядок принятия  решений о признании безнадежной к взысканию задолженности по платежам в бюджет </w:t>
      </w:r>
      <w:r w:rsidRPr="00850EC8">
        <w:rPr>
          <w:b/>
          <w:sz w:val="28"/>
          <w:szCs w:val="28"/>
        </w:rPr>
        <w:t>Арефьевского сельсовета</w:t>
      </w:r>
      <w:r>
        <w:rPr>
          <w:b/>
          <w:i/>
          <w:sz w:val="28"/>
          <w:szCs w:val="28"/>
        </w:rPr>
        <w:t xml:space="preserve"> </w:t>
      </w:r>
    </w:p>
    <w:p w:rsidR="00413374" w:rsidRPr="0059195E" w:rsidRDefault="00413374" w:rsidP="00413374">
      <w:pPr>
        <w:pStyle w:val="ConsPlusTitle0"/>
        <w:jc w:val="center"/>
      </w:pPr>
    </w:p>
    <w:p w:rsidR="00413374" w:rsidRPr="0059195E" w:rsidRDefault="00413374" w:rsidP="00413374">
      <w:pPr>
        <w:pStyle w:val="ConsPlusNormal"/>
        <w:jc w:val="center"/>
      </w:pPr>
      <w:r w:rsidRPr="0059195E">
        <w:t>I. Общие положения</w:t>
      </w:r>
    </w:p>
    <w:p w:rsidR="00413374" w:rsidRPr="0059195E" w:rsidRDefault="00413374" w:rsidP="00413374">
      <w:pPr>
        <w:pStyle w:val="ConsPlusNormal"/>
        <w:jc w:val="both"/>
      </w:pP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1.1.</w:t>
      </w:r>
      <w:r w:rsidRPr="00502937">
        <w:tab/>
        <w:t xml:space="preserve">Порядок принятия  решений о признании безнадежной к взысканию задолженности по платежам в бюджет </w:t>
      </w:r>
      <w:r w:rsidRPr="00495BDC">
        <w:t>Арефьевского сельсовета</w:t>
      </w:r>
      <w:r>
        <w:rPr>
          <w:i/>
        </w:rPr>
        <w:t xml:space="preserve"> </w:t>
      </w:r>
      <w:r w:rsidRPr="00502937">
        <w:t xml:space="preserve">(далее – Порядок, местный бюджет) устанавливает случаи  принятия </w:t>
      </w:r>
      <w:r w:rsidRPr="00495BDC">
        <w:t xml:space="preserve">администрацией Арефьевского сельсовета </w:t>
      </w:r>
      <w:r w:rsidRPr="00502937">
        <w:t>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1.2.</w:t>
      </w:r>
      <w:r w:rsidRPr="00502937">
        <w:tab/>
      </w:r>
      <w:proofErr w:type="gramStart"/>
      <w:r w:rsidRPr="00502937">
        <w:t xml:space="preserve"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</w:t>
      </w:r>
      <w:r w:rsidRPr="00495BDC">
        <w:t>администрации Арефьевского сельсовета,</w:t>
      </w:r>
      <w:r w:rsidRPr="00502937">
        <w:t xml:space="preserve">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</w:t>
      </w:r>
      <w:proofErr w:type="gramEnd"/>
      <w:r w:rsidRPr="00502937">
        <w:t xml:space="preserve"> настоящего Порядка (далее - задолженность).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1.3.</w:t>
      </w:r>
      <w:r w:rsidRPr="00502937">
        <w:tab/>
        <w:t>Инициировать признание безнадежной к взысканию задолженности вправе</w:t>
      </w:r>
      <w:r>
        <w:t xml:space="preserve"> глава администрации Арефьевского сельсовета</w:t>
      </w:r>
      <w:r w:rsidRPr="00502937">
        <w:rPr>
          <w:rStyle w:val="a9"/>
        </w:rPr>
        <w:footnoteReference w:id="1"/>
      </w:r>
      <w:r w:rsidRPr="00502937">
        <w:t xml:space="preserve"> (далее – инициатор списания задолженности).</w:t>
      </w:r>
    </w:p>
    <w:p w:rsidR="00413374" w:rsidRDefault="00413374" w:rsidP="00413374">
      <w:pPr>
        <w:pStyle w:val="ConsPlusNormal"/>
        <w:ind w:firstLine="540"/>
        <w:jc w:val="both"/>
      </w:pPr>
      <w:bookmarkStart w:id="0" w:name="P49"/>
      <w:bookmarkEnd w:id="0"/>
      <w:r w:rsidRPr="00502937">
        <w:t>1.4.</w:t>
      </w:r>
      <w:r w:rsidRPr="00502937">
        <w:tab/>
        <w:t>Задолженность признается безнадежной к взысканию и списывается в случае:</w:t>
      </w:r>
    </w:p>
    <w:p w:rsidR="00656AA7" w:rsidRPr="00502937" w:rsidRDefault="00656AA7" w:rsidP="00413374">
      <w:pPr>
        <w:pStyle w:val="ConsPlusNormal"/>
        <w:ind w:firstLine="540"/>
        <w:jc w:val="both"/>
      </w:pPr>
    </w:p>
    <w:p w:rsidR="00BF55B4" w:rsidRDefault="00656AA7" w:rsidP="00BF55B4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bookmarkStart w:id="1" w:name="P50"/>
      <w:bookmarkEnd w:id="1"/>
      <w:r>
        <w:t xml:space="preserve"> </w:t>
      </w:r>
      <w:r w:rsidR="00413374" w:rsidRPr="00502937">
        <w:t xml:space="preserve"> </w:t>
      </w:r>
      <w:r>
        <w:t xml:space="preserve"> </w:t>
      </w:r>
      <w:r w:rsidR="00BF55B4">
        <w:rPr>
          <w:color w:val="000000"/>
          <w:sz w:val="30"/>
          <w:szCs w:val="30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BF55B4">
        <w:rPr>
          <w:color w:val="000000"/>
          <w:sz w:val="30"/>
          <w:szCs w:val="30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</w:t>
      </w:r>
      <w:r w:rsidR="00BF55B4">
        <w:rPr>
          <w:color w:val="000000"/>
          <w:sz w:val="30"/>
          <w:szCs w:val="30"/>
        </w:rPr>
        <w:t>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="00BF55B4">
          <w:rPr>
            <w:rStyle w:val="a6"/>
            <w:color w:val="1A0DAB"/>
            <w:sz w:val="30"/>
            <w:szCs w:val="30"/>
          </w:rPr>
          <w:t>законом</w:t>
        </w:r>
      </w:hyperlink>
      <w:r w:rsidR="00BF55B4">
        <w:rPr>
          <w:color w:val="000000"/>
          <w:sz w:val="30"/>
          <w:szCs w:val="3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="00BF55B4">
        <w:rPr>
          <w:color w:val="000000"/>
          <w:sz w:val="30"/>
          <w:szCs w:val="30"/>
        </w:rPr>
        <w:t>обязанности</w:t>
      </w:r>
      <w:proofErr w:type="gramEnd"/>
      <w:r w:rsidR="00BF55B4">
        <w:rPr>
          <w:color w:val="000000"/>
          <w:sz w:val="30"/>
          <w:szCs w:val="30"/>
        </w:rPr>
        <w:t xml:space="preserve"> по уплате которой он освобожден в соответствии с указанным Федеральным законом;</w:t>
      </w:r>
    </w:p>
    <w:p w:rsidR="00BF55B4" w:rsidRDefault="00BF55B4" w:rsidP="00BF55B4">
      <w:pPr>
        <w:pStyle w:val="no-indent"/>
        <w:shd w:val="clear" w:color="auto" w:fill="FFFFFF"/>
        <w:spacing w:before="210" w:beforeAutospacing="0" w:after="0" w:afterAutospacing="0" w:line="360" w:lineRule="atLeast"/>
        <w:rPr>
          <w:color w:val="828282"/>
          <w:sz w:val="28"/>
          <w:szCs w:val="28"/>
        </w:rPr>
      </w:pPr>
      <w:r>
        <w:rPr>
          <w:color w:val="828282"/>
          <w:sz w:val="28"/>
          <w:szCs w:val="28"/>
        </w:rPr>
        <w:t xml:space="preserve"> </w:t>
      </w:r>
    </w:p>
    <w:p w:rsidR="00BF55B4" w:rsidRPr="00BF55B4" w:rsidRDefault="0014464B" w:rsidP="00BF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5B4" w:rsidRPr="00BF55B4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F55B4" w:rsidRP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BF55B4">
        <w:rPr>
          <w:color w:val="000000"/>
          <w:sz w:val="30"/>
          <w:szCs w:val="30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F55B4" w:rsidRP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5</w:t>
      </w:r>
      <w:r w:rsidR="00BF55B4">
        <w:rPr>
          <w:color w:val="000000"/>
          <w:sz w:val="30"/>
          <w:szCs w:val="30"/>
        </w:rPr>
        <w:t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="00BF55B4">
          <w:rPr>
            <w:rStyle w:val="a6"/>
            <w:color w:val="1A0DAB"/>
            <w:sz w:val="30"/>
            <w:szCs w:val="30"/>
          </w:rPr>
          <w:t>пунктом 3</w:t>
        </w:r>
      </w:hyperlink>
      <w:r w:rsidR="00BF55B4">
        <w:rPr>
          <w:color w:val="000000"/>
          <w:sz w:val="30"/>
          <w:szCs w:val="30"/>
        </w:rPr>
        <w:t> или </w:t>
      </w:r>
      <w:hyperlink r:id="rId8" w:anchor="dst900" w:history="1">
        <w:r w:rsidR="00BF55B4">
          <w:rPr>
            <w:rStyle w:val="a6"/>
            <w:color w:val="1A0DAB"/>
            <w:sz w:val="30"/>
            <w:szCs w:val="30"/>
          </w:rPr>
          <w:t>4 части 1 статьи 46</w:t>
        </w:r>
      </w:hyperlink>
      <w:r w:rsidR="00BF55B4">
        <w:rPr>
          <w:color w:val="000000"/>
          <w:sz w:val="30"/>
          <w:szCs w:val="3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="00BF55B4">
          <w:rPr>
            <w:rStyle w:val="a6"/>
            <w:color w:val="1A0DAB"/>
            <w:sz w:val="30"/>
            <w:szCs w:val="30"/>
          </w:rPr>
          <w:t>законодательством</w:t>
        </w:r>
      </w:hyperlink>
      <w:r w:rsidR="00BF55B4">
        <w:rPr>
          <w:color w:val="000000"/>
          <w:sz w:val="30"/>
          <w:szCs w:val="30"/>
        </w:rPr>
        <w:t> Российской Федерации о несостоятельности (банкротстве) для возбуждения производства</w:t>
      </w:r>
      <w:proofErr w:type="gramEnd"/>
      <w:r w:rsidR="00BF55B4">
        <w:rPr>
          <w:color w:val="000000"/>
          <w:sz w:val="30"/>
          <w:szCs w:val="30"/>
        </w:rPr>
        <w:t xml:space="preserve"> по делу о банкротстве, прошло более пяти лет;</w:t>
      </w:r>
    </w:p>
    <w:p w:rsidR="00BF55B4" w:rsidRP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="00BF55B4">
        <w:rPr>
          <w:color w:val="000000"/>
          <w:sz w:val="30"/>
          <w:szCs w:val="30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</w:t>
      </w:r>
      <w:r w:rsidR="00BF55B4">
        <w:rPr>
          <w:color w:val="000000"/>
          <w:sz w:val="30"/>
          <w:szCs w:val="30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BF55B4">
        <w:rPr>
          <w:color w:val="000000"/>
          <w:sz w:val="30"/>
          <w:szCs w:val="30"/>
        </w:rPr>
        <w:t>наличия</w:t>
      </w:r>
      <w:proofErr w:type="gramEnd"/>
      <w:r w:rsidR="00BF55B4">
        <w:rPr>
          <w:color w:val="000000"/>
          <w:sz w:val="30"/>
          <w:szCs w:val="3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="00BF55B4">
          <w:rPr>
            <w:rStyle w:val="a6"/>
            <w:color w:val="1A0DAB"/>
            <w:sz w:val="30"/>
            <w:szCs w:val="30"/>
          </w:rPr>
          <w:t>пунктом 3</w:t>
        </w:r>
      </w:hyperlink>
      <w:r w:rsidR="00BF55B4">
        <w:rPr>
          <w:color w:val="000000"/>
          <w:sz w:val="30"/>
          <w:szCs w:val="30"/>
        </w:rPr>
        <w:t> или </w:t>
      </w:r>
      <w:hyperlink r:id="rId11" w:anchor="dst100349" w:history="1">
        <w:r w:rsidR="00BF55B4">
          <w:rPr>
            <w:rStyle w:val="a6"/>
            <w:color w:val="1A0DAB"/>
            <w:sz w:val="30"/>
            <w:szCs w:val="30"/>
          </w:rPr>
          <w:t>4 части 1 статьи 46</w:t>
        </w:r>
      </w:hyperlink>
      <w:r w:rsidR="00BF55B4">
        <w:rPr>
          <w:color w:val="000000"/>
          <w:sz w:val="30"/>
          <w:szCs w:val="30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</w:t>
      </w:r>
      <w:r w:rsidR="00BF55B4">
        <w:rPr>
          <w:color w:val="000000"/>
          <w:sz w:val="30"/>
          <w:szCs w:val="30"/>
        </w:rPr>
        <w:lastRenderedPageBreak/>
        <w:t xml:space="preserve">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BF55B4">
        <w:rPr>
          <w:color w:val="000000"/>
          <w:sz w:val="30"/>
          <w:szCs w:val="3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="00BF55B4">
          <w:rPr>
            <w:rStyle w:val="a6"/>
            <w:color w:val="1A0DAB"/>
            <w:sz w:val="30"/>
            <w:szCs w:val="30"/>
          </w:rPr>
          <w:t>законом</w:t>
        </w:r>
      </w:hyperlink>
      <w:r w:rsidR="00BF55B4">
        <w:rPr>
          <w:color w:val="000000"/>
          <w:sz w:val="30"/>
          <w:szCs w:val="3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F55B4" w:rsidRDefault="00BF55B4" w:rsidP="00BF55B4">
      <w:pPr>
        <w:pStyle w:val="no-indent"/>
        <w:shd w:val="clear" w:color="auto" w:fill="FFFFFF"/>
        <w:spacing w:before="210" w:beforeAutospacing="0" w:after="0" w:afterAutospacing="0" w:line="360" w:lineRule="atLeast"/>
        <w:rPr>
          <w:color w:val="828282"/>
          <w:sz w:val="28"/>
          <w:szCs w:val="28"/>
        </w:rPr>
      </w:pPr>
      <w:r>
        <w:rPr>
          <w:color w:val="828282"/>
          <w:sz w:val="28"/>
          <w:szCs w:val="28"/>
        </w:rPr>
        <w:t xml:space="preserve"> </w:t>
      </w:r>
    </w:p>
    <w:p w:rsidR="00BF55B4" w:rsidRPr="00BF55B4" w:rsidRDefault="0014464B" w:rsidP="00BF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55B4" w:rsidRPr="00BF55B4">
        <w:rPr>
          <w:rFonts w:ascii="Times New Roman" w:hAnsi="Times New Roman" w:cs="Times New Roman"/>
          <w:sz w:val="28"/>
          <w:szCs w:val="28"/>
        </w:rPr>
        <w:t>. Наряду со случаями, предусмотренными </w:t>
      </w:r>
      <w:hyperlink r:id="rId13" w:anchor="dst4367" w:history="1">
        <w:r w:rsidR="00BF55B4" w:rsidRPr="00BF55B4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пунктом 1</w:t>
        </w:r>
      </w:hyperlink>
      <w:r w:rsidR="00BF55B4" w:rsidRPr="00BF55B4">
        <w:rPr>
          <w:rFonts w:ascii="Times New Roman" w:hAnsi="Times New Roman" w:cs="Times New Roman"/>
          <w:sz w:val="28"/>
          <w:szCs w:val="28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4" w:anchor="dst102910" w:history="1">
        <w:r w:rsidR="00BF55B4" w:rsidRPr="00BF55B4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Кодексом</w:t>
        </w:r>
      </w:hyperlink>
      <w:r w:rsidR="00BF55B4" w:rsidRPr="00BF55B4">
        <w:rPr>
          <w:rFonts w:ascii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</w:t>
      </w:r>
      <w:r w:rsidR="00BF55B4">
        <w:rPr>
          <w:color w:val="000000"/>
          <w:sz w:val="30"/>
          <w:szCs w:val="30"/>
        </w:rPr>
        <w:t>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15" w:anchor="dst4367" w:history="1">
        <w:r w:rsidR="00BF55B4">
          <w:rPr>
            <w:rStyle w:val="a6"/>
            <w:color w:val="1A0DAB"/>
            <w:sz w:val="30"/>
            <w:szCs w:val="30"/>
          </w:rPr>
          <w:t>пунктами 1</w:t>
        </w:r>
      </w:hyperlink>
      <w:r w:rsidR="00BF55B4">
        <w:rPr>
          <w:color w:val="000000"/>
          <w:sz w:val="30"/>
          <w:szCs w:val="30"/>
        </w:rPr>
        <w:t> и </w:t>
      </w:r>
      <w:hyperlink r:id="rId16" w:anchor="dst4375" w:history="1">
        <w:r w:rsidR="00BF55B4">
          <w:rPr>
            <w:rStyle w:val="a6"/>
            <w:color w:val="1A0DAB"/>
            <w:sz w:val="30"/>
            <w:szCs w:val="30"/>
          </w:rPr>
          <w:t>2</w:t>
        </w:r>
      </w:hyperlink>
      <w:r w:rsidR="00BF55B4">
        <w:rPr>
          <w:color w:val="000000"/>
          <w:sz w:val="30"/>
          <w:szCs w:val="30"/>
        </w:rPr>
        <w:t> настоящей статьи.</w:t>
      </w:r>
    </w:p>
    <w:p w:rsid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</w:t>
      </w:r>
      <w:r w:rsidR="00BF55B4">
        <w:rPr>
          <w:color w:val="000000"/>
          <w:sz w:val="30"/>
          <w:szCs w:val="30"/>
        </w:rPr>
        <w:t>. </w:t>
      </w:r>
      <w:hyperlink r:id="rId17" w:history="1">
        <w:r w:rsidR="00BF55B4">
          <w:rPr>
            <w:rStyle w:val="a6"/>
            <w:color w:val="1A0DAB"/>
            <w:sz w:val="30"/>
            <w:szCs w:val="30"/>
          </w:rPr>
          <w:t>Порядок</w:t>
        </w:r>
      </w:hyperlink>
      <w:r w:rsidR="00BF55B4">
        <w:rPr>
          <w:color w:val="000000"/>
          <w:sz w:val="30"/>
          <w:szCs w:val="30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18" w:anchor="dst100010" w:history="1">
        <w:r w:rsidR="00BF55B4">
          <w:rPr>
            <w:rStyle w:val="a6"/>
            <w:color w:val="1A0DAB"/>
            <w:sz w:val="30"/>
            <w:szCs w:val="30"/>
          </w:rPr>
          <w:t>общими требованиями</w:t>
        </w:r>
      </w:hyperlink>
      <w:r w:rsidR="00BF55B4">
        <w:rPr>
          <w:color w:val="000000"/>
          <w:sz w:val="30"/>
          <w:szCs w:val="30"/>
        </w:rPr>
        <w:t>, установленными Правительством Российской Федерации.</w:t>
      </w:r>
    </w:p>
    <w:p w:rsidR="00BF55B4" w:rsidRDefault="0014464B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11</w:t>
      </w:r>
      <w:r w:rsidR="00BF55B4">
        <w:rPr>
          <w:color w:val="000000"/>
          <w:sz w:val="30"/>
          <w:szCs w:val="30"/>
        </w:rPr>
        <w:t>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BF55B4" w:rsidRDefault="00BF55B4" w:rsidP="00BF55B4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413374" w:rsidRPr="00502937" w:rsidRDefault="00413374" w:rsidP="00656AA7">
      <w:pPr>
        <w:pStyle w:val="ConsPlusNormal"/>
        <w:ind w:firstLine="540"/>
        <w:jc w:val="both"/>
      </w:pPr>
    </w:p>
    <w:p w:rsidR="00413374" w:rsidRPr="00502937" w:rsidRDefault="00656AA7" w:rsidP="00413374">
      <w:pPr>
        <w:pStyle w:val="ConsPlusNormal"/>
        <w:ind w:firstLine="540"/>
        <w:jc w:val="both"/>
      </w:pPr>
      <w:bookmarkStart w:id="2" w:name="P54"/>
      <w:bookmarkStart w:id="3" w:name="P55"/>
      <w:bookmarkEnd w:id="2"/>
      <w:bookmarkEnd w:id="3"/>
      <w:r>
        <w:t xml:space="preserve"> </w:t>
      </w:r>
    </w:p>
    <w:p w:rsidR="00413374" w:rsidRPr="00502937" w:rsidRDefault="00413374" w:rsidP="00413374">
      <w:pPr>
        <w:pStyle w:val="ConsPlusNormal"/>
        <w:ind w:firstLine="540"/>
        <w:jc w:val="both"/>
      </w:pPr>
      <w:bookmarkStart w:id="4" w:name="P58"/>
      <w:bookmarkEnd w:id="4"/>
      <w:r w:rsidRPr="00BF55B4">
        <w:lastRenderedPageBreak/>
        <w:t>1.5.</w:t>
      </w:r>
      <w:r w:rsidRPr="00502937">
        <w:tab/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1)</w:t>
      </w:r>
      <w:r w:rsidRPr="00502937">
        <w:tab/>
        <w:t xml:space="preserve">выписка из отчетности </w:t>
      </w:r>
      <w:r w:rsidRPr="00495BDC">
        <w:t>администрации</w:t>
      </w:r>
      <w:r>
        <w:rPr>
          <w:i/>
        </w:rPr>
        <w:t xml:space="preserve"> </w:t>
      </w:r>
      <w:r w:rsidRPr="00495BDC">
        <w:t>Арефьевского сельсовета</w:t>
      </w:r>
      <w:r>
        <w:rPr>
          <w:i/>
        </w:rPr>
        <w:t xml:space="preserve"> </w:t>
      </w:r>
      <w:r w:rsidRPr="00502937">
        <w:t xml:space="preserve"> об учитываемых суммах задолженности;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2)</w:t>
      </w:r>
      <w:r w:rsidRPr="00502937">
        <w:tab/>
        <w:t xml:space="preserve">справка </w:t>
      </w:r>
      <w:r w:rsidRPr="00495BDC">
        <w:t>администрации Арефьевского сельсовета</w:t>
      </w:r>
      <w:r>
        <w:rPr>
          <w:i/>
        </w:rPr>
        <w:t xml:space="preserve"> </w:t>
      </w:r>
      <w:r w:rsidRPr="00502937">
        <w:t xml:space="preserve"> о принятых мерах по обеспечению взыскания задолженности;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3)</w:t>
      </w:r>
      <w:r w:rsidRPr="00502937">
        <w:tab/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413374" w:rsidRPr="00502937" w:rsidRDefault="00413374" w:rsidP="00413374">
      <w:pPr>
        <w:pStyle w:val="ConsPlusNormal"/>
        <w:ind w:firstLine="540"/>
        <w:jc w:val="both"/>
      </w:pPr>
      <w:proofErr w:type="gramStart"/>
      <w:r w:rsidRPr="00502937">
        <w:t>а)</w:t>
      </w:r>
      <w:r w:rsidRPr="00502937">
        <w:tab/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413374" w:rsidRPr="00502937" w:rsidRDefault="00413374" w:rsidP="00413374">
      <w:pPr>
        <w:pStyle w:val="ConsPlusNormal"/>
        <w:ind w:firstLine="540"/>
        <w:jc w:val="both"/>
      </w:pPr>
      <w:proofErr w:type="gramStart"/>
      <w:r w:rsidRPr="00502937">
        <w:t>б)</w:t>
      </w:r>
      <w:r w:rsidRPr="00502937">
        <w:tab/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  <w:proofErr w:type="gramEnd"/>
    </w:p>
    <w:p w:rsidR="00413374" w:rsidRPr="00502937" w:rsidRDefault="00413374" w:rsidP="00413374">
      <w:pPr>
        <w:pStyle w:val="ConsPlusNormal"/>
        <w:ind w:firstLine="540"/>
        <w:jc w:val="both"/>
      </w:pPr>
      <w:proofErr w:type="gramStart"/>
      <w:r w:rsidRPr="00502937">
        <w:t>в)</w:t>
      </w:r>
      <w:r w:rsidRPr="00502937">
        <w:tab/>
        <w:t xml:space="preserve">судебный акт, в соответствии с которым </w:t>
      </w:r>
      <w:r w:rsidRPr="00495BDC">
        <w:t xml:space="preserve">администрации Арефьевского сельсовета  </w:t>
      </w:r>
      <w:r w:rsidRPr="00502937"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413374" w:rsidRPr="00502937" w:rsidRDefault="00413374" w:rsidP="00413374">
      <w:pPr>
        <w:pStyle w:val="ConsPlusNormal"/>
        <w:ind w:firstLine="540"/>
        <w:jc w:val="both"/>
      </w:pPr>
      <w:proofErr w:type="spellStart"/>
      <w:r w:rsidRPr="00502937">
        <w:t>д</w:t>
      </w:r>
      <w:proofErr w:type="spellEnd"/>
      <w:r w:rsidRPr="00502937">
        <w:t>)</w:t>
      </w:r>
      <w:r w:rsidRPr="00502937">
        <w:tab/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9" w:history="1">
        <w:r w:rsidRPr="00502937">
          <w:t>пунктами 3</w:t>
        </w:r>
      </w:hyperlink>
      <w:r w:rsidRPr="00502937">
        <w:t xml:space="preserve"> и </w:t>
      </w:r>
      <w:hyperlink r:id="rId20" w:history="1">
        <w:r w:rsidRPr="00502937">
          <w:t>4 части 1 статьи 46</w:t>
        </w:r>
      </w:hyperlink>
      <w:r w:rsidRPr="00502937">
        <w:t xml:space="preserve"> Федерального закона «Об исполнительном производстве».</w:t>
      </w:r>
    </w:p>
    <w:p w:rsidR="00413374" w:rsidRPr="00850EC8" w:rsidRDefault="00413374" w:rsidP="00413374">
      <w:pPr>
        <w:pStyle w:val="ConsPlusNormal"/>
        <w:ind w:firstLine="540"/>
        <w:jc w:val="both"/>
      </w:pPr>
      <w:r w:rsidRPr="00502937">
        <w:rPr>
          <w:i/>
        </w:rPr>
        <w:t>4)</w:t>
      </w:r>
      <w:r w:rsidRPr="00502937">
        <w:rPr>
          <w:i/>
        </w:rPr>
        <w:tab/>
      </w:r>
      <w:r w:rsidRPr="00850EC8">
        <w:t>документы, подтверждающие проведение местной администрацией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850EC8">
        <w:t>ств сп</w:t>
      </w:r>
      <w:proofErr w:type="gramEnd"/>
      <w:r w:rsidRPr="00850EC8">
        <w:t>особами, предусмотренными гражданским законодательством)</w:t>
      </w:r>
    </w:p>
    <w:p w:rsidR="00413374" w:rsidRPr="00502937" w:rsidRDefault="00413374" w:rsidP="00413374">
      <w:pPr>
        <w:pStyle w:val="ConsPlusNormal"/>
        <w:jc w:val="both"/>
      </w:pPr>
    </w:p>
    <w:p w:rsidR="00413374" w:rsidRPr="00502937" w:rsidRDefault="00413374" w:rsidP="00413374">
      <w:pPr>
        <w:pStyle w:val="ConsPlusNormal"/>
        <w:jc w:val="center"/>
      </w:pPr>
      <w:bookmarkStart w:id="5" w:name="P95"/>
      <w:bookmarkEnd w:id="5"/>
      <w:r w:rsidRPr="00502937">
        <w:t>II. Положение о комиссии по поступлению и выбытию активов</w:t>
      </w:r>
    </w:p>
    <w:p w:rsidR="00413374" w:rsidRPr="00502937" w:rsidRDefault="00413374" w:rsidP="00413374">
      <w:pPr>
        <w:pStyle w:val="ConsPlusNormal"/>
        <w:jc w:val="both"/>
      </w:pP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2.1.</w:t>
      </w:r>
      <w:r w:rsidRPr="00502937">
        <w:tab/>
        <w:t xml:space="preserve">Комиссия </w:t>
      </w:r>
      <w:r w:rsidRPr="00495BDC">
        <w:t>администрации Арефьевского сельсовета</w:t>
      </w:r>
      <w:r>
        <w:rPr>
          <w:i/>
        </w:rPr>
        <w:t xml:space="preserve"> </w:t>
      </w:r>
      <w:r w:rsidRPr="00502937">
        <w:t xml:space="preserve"> по поступлению и выбытию активов  (далее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413374" w:rsidRPr="00850EC8" w:rsidRDefault="00413374" w:rsidP="00413374">
      <w:pPr>
        <w:pStyle w:val="ConsPlusNormal"/>
        <w:ind w:firstLine="540"/>
        <w:jc w:val="both"/>
      </w:pPr>
      <w:r w:rsidRPr="00502937">
        <w:t>2.2.</w:t>
      </w:r>
      <w:r w:rsidRPr="00502937">
        <w:tab/>
        <w:t xml:space="preserve">Функциями комиссии являются рассмотрение, проверка и анализ указанных в </w:t>
      </w:r>
      <w:hyperlink w:anchor="P58" w:history="1">
        <w:r w:rsidRPr="00502937">
          <w:t>пункте 1.</w:t>
        </w:r>
      </w:hyperlink>
      <w:r w:rsidRPr="00502937">
        <w:t xml:space="preserve">5 настоящего Порядка документов, оценка </w:t>
      </w:r>
      <w:r w:rsidRPr="00502937">
        <w:lastRenderedPageBreak/>
        <w:t>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  <w:r w:rsidRPr="00502937">
        <w:tab/>
      </w:r>
      <w:r w:rsidRPr="00850EC8">
        <w:t xml:space="preserve"> </w:t>
      </w:r>
    </w:p>
    <w:p w:rsidR="00413374" w:rsidRPr="00502937" w:rsidRDefault="00413374" w:rsidP="00413374">
      <w:pPr>
        <w:pStyle w:val="ConsPlusNormal"/>
        <w:ind w:firstLine="540"/>
        <w:jc w:val="both"/>
        <w:rPr>
          <w:i/>
        </w:rPr>
      </w:pPr>
      <w:r w:rsidRPr="00502937">
        <w:t>2</w:t>
      </w:r>
      <w:r w:rsidRPr="006B2188">
        <w:t>.3.</w:t>
      </w:r>
      <w:r w:rsidRPr="006B2188">
        <w:tab/>
        <w:t>Комиссия состоит из 5 членов, председателя комиссии, заместителя председателя комиссии и секретаря комиссии.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2.4.</w:t>
      </w:r>
      <w:r w:rsidRPr="00502937">
        <w:tab/>
        <w:t>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Заседание комиссии считается правомочным, если на нем присутствует более половины членов комиссии.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2.5.</w:t>
      </w:r>
      <w:r w:rsidRPr="00502937">
        <w:tab/>
        <w:t>Организационное и информационное обеспечение деятельности комиссии осуществляется секретарем комиссии.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2.6.</w:t>
      </w:r>
      <w:r w:rsidRPr="00502937">
        <w:tab/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2.7.</w:t>
      </w:r>
      <w:r w:rsidRPr="00502937">
        <w:tab/>
        <w:t xml:space="preserve"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2.8.</w:t>
      </w:r>
      <w:r w:rsidRPr="00502937">
        <w:tab/>
        <w:t xml:space="preserve">Председатель комиссии в течение </w:t>
      </w:r>
      <w:r w:rsidRPr="00502937">
        <w:rPr>
          <w:i/>
        </w:rPr>
        <w:t>3 рабочих дней</w:t>
      </w:r>
      <w:r w:rsidRPr="00502937">
        <w:t xml:space="preserve"> со дня поступления ему документов от инициатора списания задолженности назначает дату проведения заседания </w:t>
      </w:r>
      <w:proofErr w:type="gramStart"/>
      <w:r w:rsidRPr="00502937">
        <w:t>комиссии</w:t>
      </w:r>
      <w:proofErr w:type="gramEnd"/>
      <w:r w:rsidRPr="00502937">
        <w:t xml:space="preserve"> с учетом установленного пунктом 2.10 настоящего Порядка срока принятия решения.  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2.9.</w:t>
      </w:r>
      <w:r w:rsidRPr="00502937">
        <w:tab/>
        <w:t xml:space="preserve">Секретарь комиссии не </w:t>
      </w:r>
      <w:proofErr w:type="gramStart"/>
      <w:r w:rsidRPr="00502937">
        <w:t>позднее</w:t>
      </w:r>
      <w:proofErr w:type="gramEnd"/>
      <w:r w:rsidRPr="00502937">
        <w:t xml:space="preserve"> чем за </w:t>
      </w:r>
      <w:r w:rsidRPr="00502937">
        <w:rPr>
          <w:i/>
        </w:rPr>
        <w:t>5 рабочих дней</w:t>
      </w:r>
      <w:r w:rsidRPr="00502937">
        <w:t xml:space="preserve"> до дня проведения заседания комиссии уведомляет членов комиссии о дате проведения заседания. </w:t>
      </w:r>
      <w:r w:rsidRPr="00502937">
        <w:tab/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2.10.</w:t>
      </w:r>
      <w:r w:rsidRPr="00502937">
        <w:tab/>
        <w:t xml:space="preserve">Комиссия в течение </w:t>
      </w:r>
      <w:r w:rsidRPr="00502937">
        <w:rPr>
          <w:i/>
        </w:rPr>
        <w:t>20 рабочих дней</w:t>
      </w:r>
      <w:r w:rsidRPr="00502937">
        <w:t xml:space="preserve"> со дня поступления документов, предусмотренных пунктом 1.5 настоящего Порядка, принимает одно из следующих решений: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1)</w:t>
      </w:r>
      <w:r w:rsidRPr="00502937">
        <w:tab/>
        <w:t xml:space="preserve">о невозможности признания безнадежной к взысканию задолженности. 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2)</w:t>
      </w:r>
      <w:r w:rsidRPr="00502937">
        <w:tab/>
        <w:t>о признании безнадежной к взысканию задолженности.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2.11.</w:t>
      </w:r>
      <w:r w:rsidRPr="00502937">
        <w:tab/>
        <w:t>Решение о невозможности признания безнадежной к взысканию задолженности принимается комиссией в случае: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1)</w:t>
      </w:r>
      <w:r w:rsidRPr="00502937">
        <w:tab/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lastRenderedPageBreak/>
        <w:t>2)</w:t>
      </w:r>
      <w:r w:rsidRPr="00502937">
        <w:tab/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3) </w:t>
      </w:r>
      <w:r w:rsidRPr="00502937">
        <w:tab/>
        <w:t xml:space="preserve">недостаточности  принятых мер по обеспечению взыскания задолженности по платежам в местный бюджет. 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 xml:space="preserve">2.12. </w:t>
      </w:r>
      <w:proofErr w:type="gramStart"/>
      <w:r w:rsidRPr="00502937"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  <w:proofErr w:type="gramEnd"/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2.13.</w:t>
      </w:r>
      <w:r w:rsidRPr="00502937">
        <w:tab/>
        <w:t>Решение о признании безнадежной к взысканию задолженности оформляется актом, содержащим следующую информацию: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1)</w:t>
      </w:r>
      <w:r w:rsidRPr="00502937">
        <w:tab/>
        <w:t>полное наименование организации (фамилия, имя, отчество физического лица);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2)</w:t>
      </w:r>
      <w:r w:rsidRPr="00502937"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3)</w:t>
      </w:r>
      <w:r w:rsidRPr="00502937">
        <w:tab/>
        <w:t>сведения о платеже, по которому возникла задолженность;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4)</w:t>
      </w:r>
      <w:r w:rsidRPr="00502937">
        <w:tab/>
        <w:t xml:space="preserve">код классификации доходов бюджетов Российской Федерации, по </w:t>
      </w:r>
      <w:proofErr w:type="gramStart"/>
      <w:r w:rsidRPr="00502937">
        <w:t>которому</w:t>
      </w:r>
      <w:proofErr w:type="gramEnd"/>
      <w:r w:rsidRPr="00502937">
        <w:t xml:space="preserve"> учитывается задолженность, его наименование;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5)</w:t>
      </w:r>
      <w:r w:rsidRPr="00502937">
        <w:tab/>
        <w:t>сумма задолженности;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6)</w:t>
      </w:r>
      <w:r w:rsidRPr="00502937">
        <w:tab/>
        <w:t>сумма задолженности по пеням и штрафам по соответствующим платежам в местный бюджет;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7)</w:t>
      </w:r>
      <w:r w:rsidRPr="00502937">
        <w:tab/>
        <w:t>дата принятия решения о признании безнадежной к взысканию задолженности;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8)</w:t>
      </w:r>
      <w:r w:rsidRPr="00502937">
        <w:tab/>
        <w:t>подписи членов комиссии.</w:t>
      </w: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2.14.</w:t>
      </w:r>
      <w:r w:rsidRPr="00502937">
        <w:tab/>
        <w:t xml:space="preserve"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</w:t>
      </w:r>
      <w:r w:rsidRPr="00495BDC">
        <w:t xml:space="preserve">главой администрации Арефьевского сельсовета.  </w:t>
      </w:r>
    </w:p>
    <w:p w:rsidR="00413374" w:rsidRPr="00502937" w:rsidRDefault="00413374" w:rsidP="00413374">
      <w:pPr>
        <w:pStyle w:val="ConsPlusNormal"/>
        <w:jc w:val="both"/>
      </w:pPr>
    </w:p>
    <w:p w:rsidR="00413374" w:rsidRPr="00502937" w:rsidRDefault="00413374" w:rsidP="00413374">
      <w:pPr>
        <w:pStyle w:val="ConsPlusNormal"/>
        <w:jc w:val="center"/>
      </w:pPr>
      <w:r w:rsidRPr="00502937">
        <w:t>I</w:t>
      </w:r>
      <w:r w:rsidRPr="00502937">
        <w:rPr>
          <w:lang w:val="en-US"/>
        </w:rPr>
        <w:t>II</w:t>
      </w:r>
      <w:r w:rsidRPr="00502937">
        <w:t>. Заключительные положения</w:t>
      </w:r>
    </w:p>
    <w:p w:rsidR="00413374" w:rsidRPr="00502937" w:rsidRDefault="00413374" w:rsidP="00413374">
      <w:pPr>
        <w:pStyle w:val="ConsPlusNormal"/>
        <w:jc w:val="both"/>
      </w:pPr>
    </w:p>
    <w:p w:rsidR="00413374" w:rsidRPr="00502937" w:rsidRDefault="00413374" w:rsidP="00413374">
      <w:pPr>
        <w:pStyle w:val="ConsPlusNormal"/>
        <w:ind w:firstLine="540"/>
        <w:jc w:val="both"/>
      </w:pPr>
      <w:r w:rsidRPr="00502937">
        <w:t>3.1.</w:t>
      </w:r>
      <w:r w:rsidRPr="00502937">
        <w:tab/>
        <w:t xml:space="preserve">После утверждения акта о признании безнадежной к взысканию задолженности </w:t>
      </w:r>
      <w:r w:rsidRPr="00495BDC">
        <w:t>администрации Арефьевского сельсовета</w:t>
      </w:r>
      <w:r>
        <w:rPr>
          <w:i/>
        </w:rPr>
        <w:t xml:space="preserve"> </w:t>
      </w:r>
      <w:r w:rsidRPr="00502937">
        <w:t xml:space="preserve"> вносит соответствующие изменения </w:t>
      </w:r>
      <w:proofErr w:type="gramStart"/>
      <w:r w:rsidRPr="00502937">
        <w:t>в отчетность об учитываемых суммах задолженности по уплате платежей в местный бюджет согласно принятому комиссией решению о признании</w:t>
      </w:r>
      <w:proofErr w:type="gramEnd"/>
      <w:r w:rsidRPr="00502937">
        <w:t xml:space="preserve"> безнадежной к взысканию задолженности. </w:t>
      </w:r>
    </w:p>
    <w:p w:rsidR="00413374" w:rsidRDefault="00413374" w:rsidP="00392C9B">
      <w:pPr>
        <w:pStyle w:val="ConsPlusNormal"/>
        <w:ind w:firstLine="540"/>
        <w:jc w:val="both"/>
      </w:pPr>
      <w:r w:rsidRPr="00502937">
        <w:t>3.2.</w:t>
      </w:r>
      <w:r w:rsidRPr="00502937">
        <w:tab/>
        <w:t>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392C9B" w:rsidRDefault="00392C9B" w:rsidP="00392C9B">
      <w:pPr>
        <w:pStyle w:val="ConsPlusNormal"/>
        <w:ind w:firstLine="540"/>
        <w:jc w:val="both"/>
      </w:pPr>
    </w:p>
    <w:p w:rsidR="00413374" w:rsidRPr="00392C9B" w:rsidRDefault="00413374" w:rsidP="00413374">
      <w:pPr>
        <w:jc w:val="right"/>
        <w:rPr>
          <w:rFonts w:ascii="Times New Roman" w:hAnsi="Times New Roman" w:cs="Times New Roman"/>
        </w:rPr>
      </w:pPr>
      <w:r w:rsidRPr="00392C9B">
        <w:rPr>
          <w:rFonts w:ascii="Times New Roman" w:hAnsi="Times New Roman" w:cs="Times New Roman"/>
        </w:rPr>
        <w:lastRenderedPageBreak/>
        <w:t xml:space="preserve">Приложение №2 </w:t>
      </w:r>
    </w:p>
    <w:p w:rsidR="00413374" w:rsidRPr="00392C9B" w:rsidRDefault="00413374" w:rsidP="00413374">
      <w:pPr>
        <w:ind w:left="4248"/>
        <w:jc w:val="right"/>
        <w:rPr>
          <w:rFonts w:ascii="Times New Roman" w:hAnsi="Times New Roman" w:cs="Times New Roman"/>
          <w:i/>
          <w:sz w:val="28"/>
        </w:rPr>
      </w:pPr>
      <w:r w:rsidRPr="00392C9B">
        <w:rPr>
          <w:rFonts w:ascii="Times New Roman" w:hAnsi="Times New Roman" w:cs="Times New Roman"/>
          <w:i/>
          <w:sz w:val="28"/>
        </w:rPr>
        <w:t xml:space="preserve">        </w:t>
      </w:r>
      <w:r w:rsidRPr="00392C9B">
        <w:rPr>
          <w:rFonts w:ascii="Times New Roman" w:hAnsi="Times New Roman" w:cs="Times New Roman"/>
          <w:sz w:val="28"/>
        </w:rPr>
        <w:t>к</w:t>
      </w:r>
      <w:r w:rsidRPr="00392C9B">
        <w:rPr>
          <w:rFonts w:ascii="Times New Roman" w:hAnsi="Times New Roman" w:cs="Times New Roman"/>
          <w:i/>
          <w:sz w:val="28"/>
        </w:rPr>
        <w:t xml:space="preserve"> </w:t>
      </w:r>
      <w:r w:rsidRPr="00392C9B">
        <w:rPr>
          <w:rFonts w:ascii="Times New Roman" w:hAnsi="Times New Roman" w:cs="Times New Roman"/>
          <w:sz w:val="28"/>
        </w:rPr>
        <w:t>Постановлению администрации</w:t>
      </w:r>
      <w:r w:rsidRPr="00392C9B">
        <w:rPr>
          <w:rFonts w:ascii="Times New Roman" w:hAnsi="Times New Roman" w:cs="Times New Roman"/>
          <w:i/>
          <w:sz w:val="28"/>
        </w:rPr>
        <w:t xml:space="preserve"> </w:t>
      </w:r>
    </w:p>
    <w:p w:rsidR="00413374" w:rsidRPr="00392C9B" w:rsidRDefault="00413374" w:rsidP="00413374">
      <w:pPr>
        <w:ind w:left="4956"/>
        <w:jc w:val="right"/>
        <w:rPr>
          <w:rFonts w:ascii="Times New Roman" w:hAnsi="Times New Roman" w:cs="Times New Roman"/>
          <w:sz w:val="28"/>
        </w:rPr>
      </w:pPr>
      <w:r w:rsidRPr="00392C9B">
        <w:rPr>
          <w:rFonts w:ascii="Times New Roman" w:hAnsi="Times New Roman" w:cs="Times New Roman"/>
          <w:sz w:val="28"/>
        </w:rPr>
        <w:t xml:space="preserve">    от </w:t>
      </w:r>
      <w:r w:rsidR="00FB310F">
        <w:rPr>
          <w:rFonts w:ascii="Times New Roman" w:hAnsi="Times New Roman" w:cs="Times New Roman"/>
          <w:sz w:val="28"/>
        </w:rPr>
        <w:t>31.1</w:t>
      </w:r>
      <w:r w:rsidR="0006338F">
        <w:rPr>
          <w:rFonts w:ascii="Times New Roman" w:hAnsi="Times New Roman" w:cs="Times New Roman"/>
          <w:sz w:val="28"/>
        </w:rPr>
        <w:t>0</w:t>
      </w:r>
      <w:r w:rsidR="00392C9B">
        <w:rPr>
          <w:rFonts w:ascii="Times New Roman" w:hAnsi="Times New Roman" w:cs="Times New Roman"/>
          <w:sz w:val="28"/>
        </w:rPr>
        <w:t>.2024</w:t>
      </w:r>
      <w:r w:rsidRPr="00392C9B">
        <w:rPr>
          <w:rFonts w:ascii="Times New Roman" w:hAnsi="Times New Roman" w:cs="Times New Roman"/>
          <w:sz w:val="28"/>
        </w:rPr>
        <w:t xml:space="preserve">№ </w:t>
      </w:r>
      <w:r w:rsidR="00FB310F">
        <w:rPr>
          <w:rFonts w:ascii="Times New Roman" w:hAnsi="Times New Roman" w:cs="Times New Roman"/>
          <w:sz w:val="28"/>
        </w:rPr>
        <w:t>31</w:t>
      </w:r>
    </w:p>
    <w:p w:rsidR="00413374" w:rsidRDefault="00413374" w:rsidP="00413374">
      <w:pPr>
        <w:jc w:val="right"/>
      </w:pPr>
    </w:p>
    <w:p w:rsidR="00413374" w:rsidRDefault="00413374" w:rsidP="00413374">
      <w:pPr>
        <w:jc w:val="right"/>
      </w:pPr>
    </w:p>
    <w:p w:rsidR="00413374" w:rsidRDefault="00413374" w:rsidP="00413374">
      <w:pPr>
        <w:jc w:val="right"/>
      </w:pPr>
    </w:p>
    <w:p w:rsidR="00413374" w:rsidRPr="00392C9B" w:rsidRDefault="00413374" w:rsidP="004133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C9B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413374" w:rsidRPr="00392C9B" w:rsidRDefault="00413374" w:rsidP="00413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C9B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</w:t>
      </w:r>
    </w:p>
    <w:p w:rsidR="00413374" w:rsidRPr="00392C9B" w:rsidRDefault="00413374" w:rsidP="004133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374" w:rsidRPr="00392C9B" w:rsidRDefault="00413374" w:rsidP="00413374">
      <w:pPr>
        <w:rPr>
          <w:rFonts w:ascii="Times New Roman" w:hAnsi="Times New Roman" w:cs="Times New Roman"/>
          <w:sz w:val="28"/>
          <w:szCs w:val="28"/>
        </w:rPr>
      </w:pPr>
      <w:r w:rsidRPr="00392C9B">
        <w:rPr>
          <w:rFonts w:ascii="Times New Roman" w:hAnsi="Times New Roman" w:cs="Times New Roman"/>
          <w:sz w:val="28"/>
          <w:szCs w:val="28"/>
        </w:rPr>
        <w:t xml:space="preserve">1.Председатель комиссии - глава Арефьевского   сельсовета Садыков М.И. </w:t>
      </w:r>
    </w:p>
    <w:p w:rsidR="00413374" w:rsidRPr="00392C9B" w:rsidRDefault="00413374" w:rsidP="00413374">
      <w:pPr>
        <w:rPr>
          <w:rFonts w:ascii="Times New Roman" w:hAnsi="Times New Roman" w:cs="Times New Roman"/>
          <w:sz w:val="28"/>
          <w:szCs w:val="28"/>
        </w:rPr>
      </w:pPr>
      <w:r w:rsidRPr="00392C9B">
        <w:rPr>
          <w:rFonts w:ascii="Times New Roman" w:hAnsi="Times New Roman" w:cs="Times New Roman"/>
          <w:sz w:val="28"/>
          <w:szCs w:val="28"/>
        </w:rPr>
        <w:t>2. Зам председателя – гл</w:t>
      </w:r>
      <w:proofErr w:type="gramStart"/>
      <w:r w:rsidRPr="00392C9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92C9B">
        <w:rPr>
          <w:rFonts w:ascii="Times New Roman" w:hAnsi="Times New Roman" w:cs="Times New Roman"/>
          <w:sz w:val="28"/>
          <w:szCs w:val="28"/>
        </w:rPr>
        <w:t xml:space="preserve">ухгалтер администрации </w:t>
      </w:r>
      <w:proofErr w:type="spellStart"/>
      <w:r w:rsidRPr="00392C9B">
        <w:rPr>
          <w:rFonts w:ascii="Times New Roman" w:hAnsi="Times New Roman" w:cs="Times New Roman"/>
          <w:sz w:val="28"/>
          <w:szCs w:val="28"/>
        </w:rPr>
        <w:t>Арефьевскогого</w:t>
      </w:r>
      <w:proofErr w:type="spellEnd"/>
      <w:r w:rsidRPr="00392C9B">
        <w:rPr>
          <w:rFonts w:ascii="Times New Roman" w:hAnsi="Times New Roman" w:cs="Times New Roman"/>
          <w:sz w:val="28"/>
          <w:szCs w:val="28"/>
        </w:rPr>
        <w:t xml:space="preserve"> сельсовета., </w:t>
      </w:r>
      <w:proofErr w:type="spellStart"/>
      <w:r w:rsidRPr="00392C9B">
        <w:rPr>
          <w:rFonts w:ascii="Times New Roman" w:hAnsi="Times New Roman" w:cs="Times New Roman"/>
          <w:sz w:val="28"/>
          <w:szCs w:val="28"/>
        </w:rPr>
        <w:t>Гарифулина</w:t>
      </w:r>
      <w:proofErr w:type="spellEnd"/>
      <w:r w:rsidRPr="00392C9B">
        <w:rPr>
          <w:rFonts w:ascii="Times New Roman" w:hAnsi="Times New Roman" w:cs="Times New Roman"/>
          <w:sz w:val="28"/>
          <w:szCs w:val="28"/>
        </w:rPr>
        <w:t xml:space="preserve"> М.И</w:t>
      </w:r>
    </w:p>
    <w:p w:rsidR="00413374" w:rsidRPr="00392C9B" w:rsidRDefault="00413374" w:rsidP="00413374">
      <w:pPr>
        <w:rPr>
          <w:rFonts w:ascii="Times New Roman" w:hAnsi="Times New Roman" w:cs="Times New Roman"/>
          <w:sz w:val="28"/>
          <w:szCs w:val="28"/>
        </w:rPr>
      </w:pPr>
      <w:r w:rsidRPr="00392C9B">
        <w:rPr>
          <w:rFonts w:ascii="Times New Roman" w:hAnsi="Times New Roman" w:cs="Times New Roman"/>
          <w:sz w:val="28"/>
          <w:szCs w:val="28"/>
        </w:rPr>
        <w:t>3. Секретарь комиссии..-</w:t>
      </w:r>
      <w:r w:rsidR="00771877">
        <w:rPr>
          <w:rFonts w:ascii="Times New Roman" w:hAnsi="Times New Roman" w:cs="Times New Roman"/>
          <w:sz w:val="28"/>
          <w:szCs w:val="28"/>
        </w:rPr>
        <w:t xml:space="preserve"> специалист 2-ой категории,  </w:t>
      </w:r>
      <w:proofErr w:type="spellStart"/>
      <w:r w:rsidR="00771877"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 w:rsidR="00771877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7718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3374" w:rsidRPr="00392C9B" w:rsidRDefault="00413374" w:rsidP="00413374">
      <w:pPr>
        <w:rPr>
          <w:rFonts w:ascii="Times New Roman" w:hAnsi="Times New Roman" w:cs="Times New Roman"/>
          <w:sz w:val="28"/>
          <w:szCs w:val="28"/>
        </w:rPr>
      </w:pPr>
    </w:p>
    <w:p w:rsidR="00413374" w:rsidRPr="00392C9B" w:rsidRDefault="00413374" w:rsidP="00413374">
      <w:pPr>
        <w:rPr>
          <w:rFonts w:ascii="Times New Roman" w:hAnsi="Times New Roman" w:cs="Times New Roman"/>
          <w:sz w:val="28"/>
          <w:szCs w:val="28"/>
        </w:rPr>
      </w:pPr>
      <w:r w:rsidRPr="00392C9B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413374" w:rsidRPr="00392C9B" w:rsidRDefault="00771877" w:rsidP="0041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</w:t>
      </w:r>
      <w:r w:rsidR="00413374" w:rsidRPr="00392C9B">
        <w:rPr>
          <w:rFonts w:ascii="Times New Roman" w:hAnsi="Times New Roman" w:cs="Times New Roman"/>
          <w:sz w:val="28"/>
          <w:szCs w:val="28"/>
        </w:rPr>
        <w:t>. -депутат  Арефьевского сельсовета</w:t>
      </w:r>
    </w:p>
    <w:p w:rsidR="00413374" w:rsidRPr="00392C9B" w:rsidRDefault="00413374" w:rsidP="00413374">
      <w:pPr>
        <w:rPr>
          <w:rFonts w:ascii="Times New Roman" w:hAnsi="Times New Roman" w:cs="Times New Roman"/>
          <w:sz w:val="28"/>
          <w:szCs w:val="28"/>
        </w:rPr>
      </w:pPr>
      <w:r w:rsidRPr="00392C9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392C9B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39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C9B">
        <w:rPr>
          <w:rFonts w:ascii="Times New Roman" w:hAnsi="Times New Roman" w:cs="Times New Roman"/>
          <w:sz w:val="28"/>
          <w:szCs w:val="28"/>
        </w:rPr>
        <w:t>С.Ш.-депутат</w:t>
      </w:r>
      <w:proofErr w:type="spellEnd"/>
      <w:r w:rsidRPr="00392C9B">
        <w:rPr>
          <w:rFonts w:ascii="Times New Roman" w:hAnsi="Times New Roman" w:cs="Times New Roman"/>
          <w:sz w:val="28"/>
          <w:szCs w:val="28"/>
        </w:rPr>
        <w:t xml:space="preserve">  Арефьевского сельсовета</w:t>
      </w:r>
    </w:p>
    <w:p w:rsidR="00413374" w:rsidRPr="0059195E" w:rsidRDefault="00413374" w:rsidP="00413374">
      <w:pPr>
        <w:pStyle w:val="ConsPlusNormal"/>
        <w:ind w:firstLine="540"/>
        <w:jc w:val="both"/>
      </w:pPr>
    </w:p>
    <w:p w:rsidR="00515A90" w:rsidRPr="001854CA" w:rsidRDefault="00515A90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1854CA" w:rsidRDefault="00515A90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-75"/>
        <w:tblW w:w="150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  <w:gridCol w:w="5730"/>
      </w:tblGrid>
      <w:tr w:rsidR="001854CA" w:rsidRPr="001854CA" w:rsidTr="00534E5A">
        <w:trPr>
          <w:tblCellSpacing w:w="0" w:type="dxa"/>
        </w:trPr>
        <w:tc>
          <w:tcPr>
            <w:tcW w:w="9356" w:type="dxa"/>
            <w:hideMark/>
          </w:tcPr>
          <w:p w:rsidR="001854CA" w:rsidRPr="001854CA" w:rsidRDefault="001854CA" w:rsidP="001854CA">
            <w:pPr>
              <w:pStyle w:val="a3"/>
              <w:rPr>
                <w:lang w:eastAsia="ru-RU"/>
              </w:rPr>
            </w:pPr>
            <w:r w:rsidRPr="0018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34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                                                                  </w:t>
            </w:r>
            <w:r w:rsidR="00DF3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М.И. Садыков</w:t>
            </w:r>
            <w:r w:rsidR="00534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5730" w:type="dxa"/>
            <w:hideMark/>
          </w:tcPr>
          <w:p w:rsidR="001854CA" w:rsidRPr="001854CA" w:rsidRDefault="001854CA" w:rsidP="00185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951" w:rsidRPr="001854CA" w:rsidRDefault="00B00951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951" w:rsidRPr="00B00951" w:rsidRDefault="00B0095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B00951" w:rsidRDefault="00B0095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1A7FC3" w:rsidRDefault="00413374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B260B" w:rsidRPr="001A7FC3" w:rsidRDefault="006B260B" w:rsidP="001A7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B260B" w:rsidRPr="001A7FC3" w:rsidSect="005F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7C" w:rsidRDefault="00E3327C" w:rsidP="00413374">
      <w:pPr>
        <w:spacing w:after="0" w:line="240" w:lineRule="auto"/>
      </w:pPr>
      <w:r>
        <w:separator/>
      </w:r>
    </w:p>
  </w:endnote>
  <w:endnote w:type="continuationSeparator" w:id="0">
    <w:p w:rsidR="00E3327C" w:rsidRDefault="00E3327C" w:rsidP="0041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7C" w:rsidRDefault="00E3327C" w:rsidP="00413374">
      <w:pPr>
        <w:spacing w:after="0" w:line="240" w:lineRule="auto"/>
      </w:pPr>
      <w:r>
        <w:separator/>
      </w:r>
    </w:p>
  </w:footnote>
  <w:footnote w:type="continuationSeparator" w:id="0">
    <w:p w:rsidR="00E3327C" w:rsidRDefault="00E3327C" w:rsidP="00413374">
      <w:pPr>
        <w:spacing w:after="0" w:line="240" w:lineRule="auto"/>
      </w:pPr>
      <w:r>
        <w:continuationSeparator/>
      </w:r>
    </w:p>
  </w:footnote>
  <w:footnote w:id="1">
    <w:p w:rsidR="00413374" w:rsidRPr="00502937" w:rsidRDefault="00413374" w:rsidP="00413374">
      <w:pPr>
        <w:pStyle w:val="a7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075"/>
    <w:rsid w:val="00040B8F"/>
    <w:rsid w:val="0006338F"/>
    <w:rsid w:val="000A1BBD"/>
    <w:rsid w:val="001010CB"/>
    <w:rsid w:val="00126EB7"/>
    <w:rsid w:val="0014464B"/>
    <w:rsid w:val="001854CA"/>
    <w:rsid w:val="001A7FC3"/>
    <w:rsid w:val="0033383D"/>
    <w:rsid w:val="00392C9B"/>
    <w:rsid w:val="003E5E91"/>
    <w:rsid w:val="00413374"/>
    <w:rsid w:val="004E2315"/>
    <w:rsid w:val="004E3ACF"/>
    <w:rsid w:val="00515A90"/>
    <w:rsid w:val="00534E5A"/>
    <w:rsid w:val="00535B0D"/>
    <w:rsid w:val="00562F5D"/>
    <w:rsid w:val="005F3783"/>
    <w:rsid w:val="00633075"/>
    <w:rsid w:val="00656AA7"/>
    <w:rsid w:val="0066627D"/>
    <w:rsid w:val="00667DAA"/>
    <w:rsid w:val="006B1B77"/>
    <w:rsid w:val="006B260B"/>
    <w:rsid w:val="00724A29"/>
    <w:rsid w:val="00771877"/>
    <w:rsid w:val="0099529B"/>
    <w:rsid w:val="009C07BB"/>
    <w:rsid w:val="00A020C1"/>
    <w:rsid w:val="00B00951"/>
    <w:rsid w:val="00BC24F2"/>
    <w:rsid w:val="00BC5843"/>
    <w:rsid w:val="00BD7A6E"/>
    <w:rsid w:val="00BF55B4"/>
    <w:rsid w:val="00CE1189"/>
    <w:rsid w:val="00DF307C"/>
    <w:rsid w:val="00E3327C"/>
    <w:rsid w:val="00E92AC6"/>
    <w:rsid w:val="00EB0C69"/>
    <w:rsid w:val="00F105DC"/>
    <w:rsid w:val="00F424EE"/>
    <w:rsid w:val="00F85B8F"/>
    <w:rsid w:val="00FB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B0D"/>
    <w:pPr>
      <w:spacing w:after="0" w:line="240" w:lineRule="auto"/>
    </w:pPr>
  </w:style>
  <w:style w:type="paragraph" w:customStyle="1" w:styleId="consplustitle">
    <w:name w:val="consplustitle"/>
    <w:basedOn w:val="a"/>
    <w:rsid w:val="009C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E3ACF"/>
    <w:rPr>
      <w:color w:val="0563C1" w:themeColor="hyperlink"/>
      <w:u w:val="single"/>
    </w:rPr>
  </w:style>
  <w:style w:type="paragraph" w:customStyle="1" w:styleId="ConsPlusNormal">
    <w:name w:val="ConsPlusNormal"/>
    <w:rsid w:val="0041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0">
    <w:name w:val="ConsPlusTitle"/>
    <w:rsid w:val="00413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41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13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413374"/>
    <w:rPr>
      <w:vertAlign w:val="superscript"/>
    </w:rPr>
  </w:style>
  <w:style w:type="paragraph" w:styleId="aa">
    <w:name w:val="Normal (Web)"/>
    <w:basedOn w:val="a"/>
    <w:uiPriority w:val="99"/>
    <w:unhideWhenUsed/>
    <w:rsid w:val="00B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69774/0be602cb3aeb65915ab91b68b394c667934ea4f1/" TargetMode="External"/><Relationship Id="rId18" Type="http://schemas.openxmlformats.org/officeDocument/2006/relationships/hyperlink" Target="https://www.consultant.ru/document/cons_doc_LAW_487880/e7a05aac94ee1b8a2b190b48398bd73c7a77475b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17" Type="http://schemas.openxmlformats.org/officeDocument/2006/relationships/hyperlink" Target="https://www.consultant.ru/document/cons_doc_LAW_19702/0be602cb3aeb65915ab91b68b394c667934ea4f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9774/0be602cb3aeb65915ab91b68b394c667934ea4f1/" TargetMode="External"/><Relationship Id="rId20" Type="http://schemas.openxmlformats.org/officeDocument/2006/relationships/hyperlink" Target="consultantplus://offline/ref=3818C41956599339465F985301ADC68DC40F65E84EA34B5AAED4B6AF5D1B4ADFEA6EDD09C5DF9629K6i6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nsultant.ru/document/cons_doc_LAW_469774/0be602cb3aeb65915ab91b68b394c667934ea4f1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19" Type="http://schemas.openxmlformats.org/officeDocument/2006/relationships/hyperlink" Target="consultantplus://offline/ref=3818C41956599339465F985301ADC68DC40F65E84EA34B5AAED4B6AF5D1B4ADFEA6EDD09C5DF9629K6i7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hyperlink" Target="https://www.consultant.ru/document/cons_doc_LAW_481302/b9c836aa8e02baac0a6fe93887cc9a9cc3a6ae6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Даминова</cp:lastModifiedBy>
  <cp:revision>25</cp:revision>
  <cp:lastPrinted>2024-10-22T03:21:00Z</cp:lastPrinted>
  <dcterms:created xsi:type="dcterms:W3CDTF">2024-08-01T10:00:00Z</dcterms:created>
  <dcterms:modified xsi:type="dcterms:W3CDTF">2024-11-05T07:28:00Z</dcterms:modified>
</cp:coreProperties>
</file>